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5D1A" w14:textId="77777777" w:rsidR="00654EF1" w:rsidRDefault="0048039F" w:rsidP="0048039F">
      <w:pPr>
        <w:rPr>
          <w:rFonts w:ascii="Segoe UI" w:hAnsi="Segoe UI" w:cs="Segoe UI"/>
          <w:color w:val="262626"/>
          <w:sz w:val="21"/>
          <w:szCs w:val="21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Yasamal rayonu, Yeni Yasamal, “Qismət” şadlıq sarayı , “Yeni Yasamal” parkının yanında həmçinin 20 Yanvar və İnşaatçılar metro stansiyalarına yaxın ərazi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Sahə: 118 m²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Otaq sayı: 3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Mərtəbə: 6/16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TAM TƏMİRLİ</w:t>
      </w:r>
      <w:r>
        <w:rPr>
          <w:rFonts w:ascii="Segoe UI" w:hAnsi="Segoe UI" w:cs="Segoe UI"/>
          <w:color w:val="262626"/>
          <w:sz w:val="21"/>
          <w:szCs w:val="21"/>
        </w:rPr>
        <w:br/>
      </w:r>
    </w:p>
    <w:p w14:paraId="2D0D3F0F" w14:textId="16118A4B" w:rsidR="0048039F" w:rsidRDefault="00654EF1" w:rsidP="0048039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</w:rPr>
        <w:t>DAXİLİ KREDİT</w:t>
      </w:r>
      <w:r w:rsidR="00403C45">
        <w:rPr>
          <w:rFonts w:ascii="Segoe UI" w:hAnsi="Segoe UI" w:cs="Segoe UI"/>
          <w:color w:val="262626"/>
          <w:sz w:val="21"/>
          <w:szCs w:val="21"/>
        </w:rPr>
        <w:t xml:space="preserve"> ŞƏRTLƏRİ:</w:t>
      </w:r>
      <w:r w:rsidR="0048039F">
        <w:rPr>
          <w:rFonts w:ascii="Segoe UI" w:hAnsi="Segoe UI" w:cs="Segoe UI"/>
          <w:color w:val="262626"/>
          <w:sz w:val="21"/>
          <w:szCs w:val="21"/>
        </w:rPr>
        <w:br/>
      </w:r>
      <w:r w:rsidR="0048039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+ İlkin ödəniş - 33.000 azn</w:t>
      </w:r>
      <w:r w:rsidR="0048039F">
        <w:rPr>
          <w:rFonts w:ascii="Segoe UI" w:hAnsi="Segoe UI" w:cs="Segoe UI"/>
          <w:color w:val="262626"/>
          <w:sz w:val="21"/>
          <w:szCs w:val="21"/>
        </w:rPr>
        <w:br/>
      </w:r>
      <w:r w:rsidR="0048039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- 2 il  müddətinə FAİZSİZ -5497 azn/ay</w:t>
      </w:r>
    </w:p>
    <w:p w14:paraId="7E3B5C74" w14:textId="3E8C2D5F" w:rsidR="0048039F" w:rsidRDefault="0048039F" w:rsidP="0048039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-5 il -2886 azn/ay</w:t>
      </w:r>
    </w:p>
    <w:p w14:paraId="22B574AC" w14:textId="2E012DD9" w:rsidR="0048039F" w:rsidRDefault="0048039F" w:rsidP="0048039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-10 il 2110 azn/ay</w:t>
      </w:r>
    </w:p>
    <w:p w14:paraId="7E489C52" w14:textId="4A97A023" w:rsidR="0048039F" w:rsidRDefault="0048039F" w:rsidP="0048039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-20 il 1541 azn/ay</w:t>
      </w:r>
    </w:p>
    <w:p w14:paraId="0E4A28E4" w14:textId="4D1348D7" w:rsidR="0048039F" w:rsidRPr="0048039F" w:rsidRDefault="0048039F" w:rsidP="0048039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 Tək şəxsiyyət vəsiqəsi ilə mənzili adınıza keçirmək mümkünür. İş yerindən arayış, zamin və s. tələb olunmur.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Qaz, su, işıq daimidir. İstilik sistemi KOMBİ + Mətbəx mebeli quraşdırılıb. Mənzil yeni təmirlidir, təmir zamanı keyfiyyətli materiallardan istifadə olunub. 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Kompleksin zəngin infrastruktur yaradılmışdır və nəqliyyat yollarının rahatlığı şəhərin istənilən nöqtəsinə asanlıqla getməyə imkan yaradır. Həmçinin kompleksin ərazisində mağazalar, kafe və supermarketlər, uşaq bağçası və s. yerləşir.</w:t>
      </w:r>
    </w:p>
    <w:p w14:paraId="1B57F348" w14:textId="77777777" w:rsidR="006C18F6" w:rsidRDefault="006C18F6"/>
    <w:sectPr w:rsidR="006C18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239E"/>
    <w:rsid w:val="000B05F1"/>
    <w:rsid w:val="001C239E"/>
    <w:rsid w:val="00403C45"/>
    <w:rsid w:val="0048039F"/>
    <w:rsid w:val="00654EF1"/>
    <w:rsid w:val="006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5D50"/>
  <w15:chartTrackingRefBased/>
  <w15:docId w15:val="{0DD83396-7C82-4DE6-8C1A-94BED1F9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 Emlak</dc:creator>
  <cp:keywords/>
  <dc:description/>
  <cp:lastModifiedBy>Asan Emlak</cp:lastModifiedBy>
  <cp:revision>4</cp:revision>
  <dcterms:created xsi:type="dcterms:W3CDTF">2022-06-20T07:07:00Z</dcterms:created>
  <dcterms:modified xsi:type="dcterms:W3CDTF">2022-06-20T06:26:00Z</dcterms:modified>
</cp:coreProperties>
</file>