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19" w:rsidRPr="004B0ADA" w:rsidRDefault="004B0ADA" w:rsidP="004B0ADA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Hökməlidə asfalt yoldan 50 metir məsafədə 2 sot torpaq sahəsi olan ümumi sahəs</w:t>
      </w:r>
      <w:r w:rsidR="000C6A72">
        <w:rPr>
          <w:sz w:val="28"/>
          <w:szCs w:val="28"/>
        </w:rPr>
        <w:t>i 120 kv/m olan 10 daş kürsulu 3</w:t>
      </w:r>
      <w:r>
        <w:rPr>
          <w:sz w:val="28"/>
          <w:szCs w:val="28"/>
        </w:rPr>
        <w:t xml:space="preserve"> otaqlı  qaracı olan tam təmirli ev satılır.Qaz,su,işıq, daimidir.Sənə</w:t>
      </w:r>
      <w:r w:rsidR="000C6A72">
        <w:rPr>
          <w:sz w:val="28"/>
          <w:szCs w:val="28"/>
        </w:rPr>
        <w:t xml:space="preserve">d Torpağın  kupçası var </w:t>
      </w:r>
      <w:r>
        <w:rPr>
          <w:sz w:val="28"/>
          <w:szCs w:val="28"/>
        </w:rPr>
        <w:t>.İsdilik sisdemi kombidir.Qiymət 62.000 AZN</w:t>
      </w:r>
      <w:bookmarkEnd w:id="0"/>
    </w:p>
    <w:sectPr w:rsidR="00972719" w:rsidRPr="004B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C"/>
    <w:rsid w:val="000C6A72"/>
    <w:rsid w:val="004B0ADA"/>
    <w:rsid w:val="00972719"/>
    <w:rsid w:val="00F2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B965"/>
  <w15:chartTrackingRefBased/>
  <w15:docId w15:val="{1AD998D5-2C9B-4C8A-B08E-11B0DA62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2021-02-22T08:20:00Z</dcterms:created>
  <dcterms:modified xsi:type="dcterms:W3CDTF">2021-07-05T11:42:00Z</dcterms:modified>
</cp:coreProperties>
</file>