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A0" w:rsidRDefault="007F60B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</w:t>
      </w:r>
      <w:r w:rsidR="004A27B3">
        <w:rPr>
          <w:sz w:val="32"/>
          <w:szCs w:val="32"/>
          <w:lang w:val="az-Latn-AZ"/>
        </w:rPr>
        <w:t xml:space="preserve"> 2 sot torpaqda</w:t>
      </w:r>
      <w:r>
        <w:rPr>
          <w:sz w:val="32"/>
          <w:szCs w:val="32"/>
          <w:lang w:val="az-Latn-AZ"/>
        </w:rPr>
        <w:t xml:space="preserve"> 2 mərtəbəli 4 otaqlı, ümumi sahəsi 150 kv olan, yaxşı təmirli, həyət evi satılır. Qaz, su, işıq daimidir, istilik sistemi kombidir. Evin 2-ci mərtəbəsində 3 otaq yerləşir,</w:t>
      </w:r>
      <w:r w:rsidR="004A27B3">
        <w:rPr>
          <w:sz w:val="32"/>
          <w:szCs w:val="32"/>
          <w:lang w:val="az-Latn-AZ"/>
        </w:rPr>
        <w:t xml:space="preserve"> 1-ci mərtəbəsində 1 otaq, mətbəxt və sanuzel. Ev qoşa daşla tikilib.</w:t>
      </w:r>
      <w:r w:rsidR="00E55AA0">
        <w:rPr>
          <w:sz w:val="32"/>
          <w:szCs w:val="32"/>
          <w:lang w:val="az-Latn-AZ"/>
        </w:rPr>
        <w:t xml:space="preserve"> Sənəd KUPÇADIR. Qiyməti 115.000 manat.</w:t>
      </w:r>
    </w:p>
    <w:bookmarkEnd w:id="0"/>
    <w:p w:rsidR="00E55AA0" w:rsidRPr="00E55AA0" w:rsidRDefault="00E55AA0" w:rsidP="00E55AA0">
      <w:pPr>
        <w:rPr>
          <w:sz w:val="32"/>
          <w:szCs w:val="32"/>
          <w:lang w:val="az-Latn-AZ"/>
        </w:rPr>
      </w:pPr>
    </w:p>
    <w:p w:rsidR="00E55AA0" w:rsidRPr="00E55AA0" w:rsidRDefault="00E55AA0" w:rsidP="00E55AA0">
      <w:pPr>
        <w:rPr>
          <w:sz w:val="32"/>
          <w:szCs w:val="32"/>
          <w:lang w:val="az-Latn-AZ"/>
        </w:rPr>
      </w:pPr>
    </w:p>
    <w:p w:rsidR="00E55AA0" w:rsidRPr="00E55AA0" w:rsidRDefault="00E55AA0" w:rsidP="00E55AA0">
      <w:pPr>
        <w:rPr>
          <w:sz w:val="32"/>
          <w:szCs w:val="32"/>
          <w:lang w:val="az-Latn-AZ"/>
        </w:rPr>
      </w:pPr>
    </w:p>
    <w:p w:rsidR="00E55AA0" w:rsidRPr="00E55AA0" w:rsidRDefault="00E55AA0" w:rsidP="00E55AA0">
      <w:pPr>
        <w:rPr>
          <w:sz w:val="32"/>
          <w:szCs w:val="32"/>
          <w:lang w:val="az-Latn-AZ"/>
        </w:rPr>
      </w:pPr>
    </w:p>
    <w:p w:rsidR="00E55AA0" w:rsidRDefault="00E55AA0" w:rsidP="00E55AA0">
      <w:pPr>
        <w:rPr>
          <w:sz w:val="32"/>
          <w:szCs w:val="32"/>
          <w:lang w:val="az-Latn-AZ"/>
        </w:rPr>
      </w:pPr>
    </w:p>
    <w:p w:rsidR="00E55AA0" w:rsidRDefault="00E55AA0" w:rsidP="00E55AA0">
      <w:pPr>
        <w:rPr>
          <w:sz w:val="32"/>
          <w:szCs w:val="32"/>
          <w:lang w:val="az-Latn-AZ"/>
        </w:rPr>
      </w:pPr>
    </w:p>
    <w:p w:rsidR="00865651" w:rsidRPr="00E55AA0" w:rsidRDefault="00E55AA0" w:rsidP="00E55AA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050 788-81-19 ÇAXANDAR</w:t>
      </w:r>
    </w:p>
    <w:sectPr w:rsidR="00865651" w:rsidRPr="00E55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A5"/>
    <w:rsid w:val="000311A5"/>
    <w:rsid w:val="004A27B3"/>
    <w:rsid w:val="007F60B5"/>
    <w:rsid w:val="00865651"/>
    <w:rsid w:val="00E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558E"/>
  <w15:chartTrackingRefBased/>
  <w15:docId w15:val="{C0288903-D363-47D8-87FD-73B36245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2020-08-07T07:31:00Z</dcterms:created>
  <dcterms:modified xsi:type="dcterms:W3CDTF">2020-08-07T08:11:00Z</dcterms:modified>
</cp:coreProperties>
</file>