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CD" w:rsidRPr="00383265" w:rsidRDefault="00383265">
      <w:pPr>
        <w:rPr>
          <w:lang w:val="en-US"/>
        </w:rPr>
      </w:pPr>
      <w:r>
        <w:rPr>
          <w:lang w:val="en-US"/>
        </w:rPr>
        <w:t>Xetayi rayonu bas polis idaresinin yaninda 4/3 100kv 3 otaq orta temirli menzil satilir.Sened kupca.qaz,su,isiq daimidir.</w:t>
      </w:r>
    </w:p>
    <w:sectPr w:rsidR="00C00ECD" w:rsidRPr="0038326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3265"/>
    <w:rsid w:val="00383265"/>
    <w:rsid w:val="00C0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azadliq.1</dc:creator>
  <cp:keywords/>
  <dc:description/>
  <cp:lastModifiedBy>azadliq.1</cp:lastModifiedBy>
  <cp:revision>2</cp:revision>
  <dcterms:created xsi:type="dcterms:W3CDTF">2020-08-13T07:26:00Z</dcterms:created>
  <dcterms:modified xsi:type="dcterms:W3CDTF">2020-08-13T07:31:00Z</dcterms:modified>
</cp:coreProperties>
</file>