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14" w:rsidRDefault="00F04414"/>
    <w:sectPr w:rsidR="00F04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14" w:rsidRDefault="00F04414" w:rsidP="00824CF1">
      <w:pPr>
        <w:spacing w:after="0" w:line="240" w:lineRule="auto"/>
      </w:pPr>
      <w:r>
        <w:separator/>
      </w:r>
    </w:p>
  </w:endnote>
  <w:endnote w:type="continuationSeparator" w:id="1">
    <w:p w:rsidR="00F04414" w:rsidRDefault="00F04414" w:rsidP="0082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F1" w:rsidRDefault="00824C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F1" w:rsidRDefault="00824C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F1" w:rsidRDefault="00824C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14" w:rsidRDefault="00F04414" w:rsidP="00824CF1">
      <w:pPr>
        <w:spacing w:after="0" w:line="240" w:lineRule="auto"/>
      </w:pPr>
      <w:r>
        <w:separator/>
      </w:r>
    </w:p>
  </w:footnote>
  <w:footnote w:type="continuationSeparator" w:id="1">
    <w:p w:rsidR="00F04414" w:rsidRDefault="00F04414" w:rsidP="0082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F1" w:rsidRDefault="00824C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F1" w:rsidRPr="00824CF1" w:rsidRDefault="00824CF1">
    <w:pPr>
      <w:pStyle w:val="a3"/>
      <w:rPr>
        <w:lang w:val="en-US"/>
      </w:rPr>
    </w:pPr>
    <w:r>
      <w:rPr>
        <w:lang w:val="en-US"/>
      </w:rPr>
      <w:t xml:space="preserve">DIQQET TECILI COX TECILI Ayna Sultanov Heykelinin Yaxinliginda teili KOHNE Tikili kupcali qazli ipotekaya yarali das bina 10mertebeli binanin 6 ci mertebesinde Yelcenek olan orta temirli 2 otaq 70kv Menzil tecili cox tecilisatilir realici olsa endirim de olacaq teilidi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F1" w:rsidRDefault="00824C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4CF1"/>
    <w:rsid w:val="00824CF1"/>
    <w:rsid w:val="00F0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CF1"/>
  </w:style>
  <w:style w:type="paragraph" w:styleId="a5">
    <w:name w:val="footer"/>
    <w:basedOn w:val="a"/>
    <w:link w:val="a6"/>
    <w:uiPriority w:val="99"/>
    <w:semiHidden/>
    <w:unhideWhenUsed/>
    <w:rsid w:val="0082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4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Nazim</cp:lastModifiedBy>
  <cp:revision>3</cp:revision>
  <dcterms:created xsi:type="dcterms:W3CDTF">2020-04-14T20:48:00Z</dcterms:created>
  <dcterms:modified xsi:type="dcterms:W3CDTF">2020-04-14T20:52:00Z</dcterms:modified>
</cp:coreProperties>
</file>